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93.0" w:type="dxa"/>
        <w:tblLayout w:type="fixed"/>
        <w:tblLook w:val="0400"/>
      </w:tblPr>
      <w:tblGrid>
        <w:gridCol w:w="6540"/>
        <w:gridCol w:w="3460"/>
        <w:gridCol w:w="1040"/>
        <w:tblGridChange w:id="0">
          <w:tblGrid>
            <w:gridCol w:w="6540"/>
            <w:gridCol w:w="3460"/>
            <w:gridCol w:w="10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Approved at the meeting of the Academic Council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Institutions " Turan " University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Minute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20    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Rector ___________ R.A. Alshanov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ACADEMIC CALENDAR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for full-time students of "Turan" University for the 2021-2022 academic year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Faculty of Humanities and Law.  Faculty of Economics.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4 course (4yr) - 2018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enrollment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 year (based on secondary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 education)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3rd year of study (3yr) - 2019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enrollment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 year (based on secondary vocat education)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Enrollment of students to the university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23 - 25 August 2021 y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AUTUMN SEMESTER</w:t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Adaptation week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August 25 - 31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Welcome to Turan-2021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August 28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Constitution Day of the Republic of Kazakhstan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August 30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eginning of the 7th semester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September 1, 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Rating - 1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18-23 October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Day of the First President of the Republic of Kazakhstan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December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Rating - 2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December 6-11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End of the theoretical course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the fall semester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December 11</w:t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Independence Day of the RK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December 16, 17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 exam session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December 13-31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New Year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January 1.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 holidays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January 5-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weeks: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theoretical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 examination session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 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SPRING SEMESTER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eginning of the 8th semester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January 10, 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Rating 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January 24-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Rating -2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February 14-19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End of the theoretical course of the spring semester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February 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Spring exam session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February 21-26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Industrial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internship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 (4; 3 years):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Finance, RBHM, Logistics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March 1-2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Industrial internship (4 years): 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 1-15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International Women's Day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March 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Nauryz meiramy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March 21-23</w:t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Undergraduate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internship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(4; 3 years): all specialties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March 28 - April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Holiday of the unity of the peoples of Kazakhstan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May 1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Defender of the Fatherland Day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May 7</w:t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Victory Day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May 9</w:t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Preparation and defense of reports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internship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(4; 3 years):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April 25 - 29</w:t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Final certification (preparation of theses (projects), defense of theses (projects)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may -  june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                                  Total weeks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theoretical training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spring exam session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practical internship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4;3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undergraduate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summer holidays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Director of the AA Department                    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S.A. Tussupova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142" w:left="56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o2tg76b/Qx6wv93KJGdZwkMow==">AMUW2mXiBiE3QGIjrMLOkRDbs1mzqo0hTRxQWJzF7FGFwbyU9ILOf5PyiQbb73ZnA9PTO/KfDn0pKNfW5rgIkK7JueIUH4Aj55E/M1HS5jqD/Uur/BFi0/kFwhy+TbQxL4oGulAK5ejQ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2021-04-02T03:52:00Z</dcterms:created>
</cp:coreProperties>
</file>